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3B" w:rsidRDefault="002F6232" w:rsidP="008F15B4">
      <w:pPr>
        <w:shd w:val="clear" w:color="auto" w:fill="DBE5F1" w:themeFill="accent1" w:themeFillTint="33"/>
        <w:spacing w:after="0" w:line="240" w:lineRule="auto"/>
        <w:ind w:left="-567" w:right="-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32">
        <w:rPr>
          <w:rFonts w:ascii="Times New Roman" w:hAnsi="Times New Roman" w:cs="Times New Roman"/>
          <w:b/>
          <w:sz w:val="24"/>
          <w:szCs w:val="24"/>
        </w:rPr>
        <w:t>CURRICULUM VITAE DU (DE LA) CHERCHEUR (EUSE)</w:t>
      </w:r>
      <w:r w:rsidR="008F15B4">
        <w:rPr>
          <w:rFonts w:ascii="Times New Roman" w:hAnsi="Times New Roman" w:cs="Times New Roman"/>
          <w:b/>
          <w:sz w:val="24"/>
          <w:szCs w:val="24"/>
        </w:rPr>
        <w:t xml:space="preserve"> AU CRESH</w:t>
      </w:r>
    </w:p>
    <w:p w:rsidR="008F15B4" w:rsidRPr="008F15B4" w:rsidRDefault="008F15B4" w:rsidP="008F15B4">
      <w:pPr>
        <w:spacing w:after="0" w:line="240" w:lineRule="auto"/>
        <w:ind w:left="-567" w:right="-363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Grilledutableau"/>
        <w:tblW w:w="141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54"/>
        <w:gridCol w:w="4961"/>
        <w:gridCol w:w="2127"/>
      </w:tblGrid>
      <w:tr w:rsidR="002F6232" w:rsidTr="009219B1">
        <w:tc>
          <w:tcPr>
            <w:tcW w:w="12015" w:type="dxa"/>
            <w:gridSpan w:val="2"/>
          </w:tcPr>
          <w:p w:rsidR="002F6232" w:rsidRDefault="002F6232" w:rsidP="009219B1">
            <w:pPr>
              <w:autoSpaceDE w:val="0"/>
              <w:autoSpaceDN w:val="0"/>
              <w:adjustRightInd w:val="0"/>
              <w:ind w:right="54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CFE">
              <w:rPr>
                <w:rFonts w:ascii="Times New Roman" w:hAnsi="Times New Roman" w:cs="Times New Roman"/>
                <w:b/>
                <w:sz w:val="24"/>
                <w:szCs w:val="24"/>
              </w:rPr>
              <w:t>Prof. Jean-Paul SEGIHOBE BIGIRA</w:t>
            </w:r>
          </w:p>
          <w:p w:rsidR="002F6232" w:rsidRPr="00875524" w:rsidRDefault="002F6232" w:rsidP="00921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right="549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7552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Résumé de la position actuelle et profil</w:t>
            </w:r>
          </w:p>
          <w:p w:rsidR="002F6232" w:rsidRPr="002D5CFE" w:rsidRDefault="008F15B4" w:rsidP="00875524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Enseignant-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chercheur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, </w:t>
            </w:r>
            <w:r w:rsidR="002F623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Juriste</w:t>
            </w:r>
            <w:r w:rsidR="002F6232"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Avocat</w:t>
            </w:r>
            <w:r w:rsidR="002F6232"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2F623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et Consultant</w:t>
            </w:r>
            <w:r w:rsidR="002F6232"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2F6232" w:rsidRPr="00EB6AEA">
              <w:rPr>
                <w:rFonts w:ascii="Times New Roman" w:eastAsia="Calibri" w:hAnsi="Times New Roman" w:cs="Times New Roman"/>
                <w:bCs/>
                <w:color w:val="000000"/>
              </w:rPr>
              <w:t>congolais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51 </w:t>
            </w:r>
            <w:r w:rsidR="002F6232" w:rsidRPr="00EB6A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ans d’âge,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23</w:t>
            </w:r>
            <w:r w:rsidR="002F6232" w:rsidRPr="00EB6A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ans d’expérience professionnelle pertinente.</w:t>
            </w:r>
            <w:r w:rsidR="002F6232" w:rsidRPr="002D5CF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  <w:p w:rsidR="002F6232" w:rsidRDefault="002F6232" w:rsidP="00875524">
            <w:pPr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5CFE">
              <w:rPr>
                <w:rFonts w:ascii="Times New Roman" w:eastAsia="Calibri" w:hAnsi="Times New Roman" w:cs="Times New Roman"/>
                <w:bCs/>
                <w:color w:val="000000"/>
              </w:rPr>
              <w:t>Email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professionnel</w:t>
            </w:r>
            <w:r w:rsidRPr="002D5CF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: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hyperlink r:id="rId8" w:history="1">
              <w:r w:rsidR="008F15B4" w:rsidRPr="00D12950">
                <w:rPr>
                  <w:rStyle w:val="Lienhypertexte"/>
                  <w:rFonts w:ascii="Times New Roman" w:eastAsia="Calibri" w:hAnsi="Times New Roman" w:cs="Times New Roman"/>
                  <w:bCs/>
                </w:rPr>
                <w:t>jpsegibobe@cresh-rdc.org</w:t>
              </w:r>
            </w:hyperlink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>. Privé :</w:t>
            </w:r>
            <w:r w:rsidRPr="002D5CF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hyperlink r:id="rId9" w:history="1">
              <w:r w:rsidRPr="003D108D">
                <w:rPr>
                  <w:rStyle w:val="Lienhypertexte"/>
                  <w:rFonts w:ascii="Times New Roman" w:hAnsi="Times New Roman" w:cs="Times New Roman"/>
                </w:rPr>
                <w:t>jpsegihobe@gmail.com</w:t>
              </w:r>
            </w:hyperlink>
            <w:r w:rsidRPr="002D5CF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Tél. : + 243 </w:t>
            </w:r>
            <w:r>
              <w:rPr>
                <w:rFonts w:ascii="Times New Roman" w:hAnsi="Times New Roman" w:cs="Times New Roman"/>
                <w:color w:val="000000"/>
              </w:rPr>
              <w:t>82 3445702</w:t>
            </w:r>
            <w:r w:rsidR="008F15B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="008F15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108D">
              <w:rPr>
                <w:rFonts w:ascii="Times New Roman" w:hAnsi="Times New Roman" w:cs="Times New Roman"/>
                <w:color w:val="000000"/>
              </w:rPr>
              <w:t>99</w:t>
            </w:r>
            <w:r w:rsidR="008F15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108D">
              <w:rPr>
                <w:rFonts w:ascii="Times New Roman" w:hAnsi="Times New Roman" w:cs="Times New Roman"/>
                <w:color w:val="000000"/>
              </w:rPr>
              <w:t>991</w:t>
            </w:r>
            <w:r w:rsidR="008F15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108D">
              <w:rPr>
                <w:rFonts w:ascii="Times New Roman" w:hAnsi="Times New Roman" w:cs="Times New Roman"/>
                <w:color w:val="000000"/>
              </w:rPr>
              <w:t>60</w:t>
            </w:r>
            <w:r w:rsidR="008F15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108D">
              <w:rPr>
                <w:rFonts w:ascii="Times New Roman" w:hAnsi="Times New Roman" w:cs="Times New Roman"/>
                <w:color w:val="000000"/>
              </w:rPr>
              <w:t>28</w:t>
            </w:r>
          </w:p>
          <w:p w:rsidR="002F6232" w:rsidRPr="00C9532F" w:rsidRDefault="002F6232" w:rsidP="009219B1">
            <w:pPr>
              <w:ind w:left="1134" w:hanging="1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6232" w:rsidRPr="00EB6AEA" w:rsidRDefault="002F6232" w:rsidP="00921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right="549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Dimension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Scientifique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:</w:t>
            </w:r>
          </w:p>
          <w:p w:rsidR="002F6232" w:rsidRDefault="002F6232" w:rsidP="009219B1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ind w:left="388" w:right="549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Chef de Département des Sciences Juridiques au Centre de Recherche en Sciences Humaines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(CRESH en sigle)</w:t>
            </w:r>
          </w:p>
          <w:p w:rsidR="002F6232" w:rsidRPr="00EE06A7" w:rsidRDefault="002F6232" w:rsidP="009219B1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ind w:left="388" w:right="549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E06A7">
              <w:rPr>
                <w:rFonts w:ascii="Times New Roman" w:eastAsia="Calibri" w:hAnsi="Times New Roman" w:cs="Times New Roman"/>
                <w:bCs/>
                <w:color w:val="000000"/>
              </w:rPr>
              <w:t>Professeur Ordinaire à l’Université de Kinshasa.</w:t>
            </w:r>
          </w:p>
        </w:tc>
        <w:tc>
          <w:tcPr>
            <w:tcW w:w="2127" w:type="dxa"/>
          </w:tcPr>
          <w:p w:rsidR="002F6232" w:rsidRDefault="002F6232" w:rsidP="009219B1">
            <w:pPr>
              <w:ind w:right="-365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65559F43" wp14:editId="20CBB5B8">
                  <wp:extent cx="1181100" cy="1265628"/>
                  <wp:effectExtent l="0" t="0" r="0" b="0"/>
                  <wp:docPr id="3" name="Image 3" descr="C:\Users\905600\Pictures\Jean-Paul Segiho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905600\Pictures\Jean-Paul Segihob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1" r="16582"/>
                          <a:stretch/>
                        </pic:blipFill>
                        <pic:spPr bwMode="auto">
                          <a:xfrm>
                            <a:off x="0" y="0"/>
                            <a:ext cx="1194358" cy="127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232" w:rsidTr="009219B1">
        <w:tc>
          <w:tcPr>
            <w:tcW w:w="7054" w:type="dxa"/>
          </w:tcPr>
          <w:p w:rsidR="002F6232" w:rsidRPr="00EB6AEA" w:rsidRDefault="002F6232" w:rsidP="009219B1">
            <w:pPr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:rsidR="002F6232" w:rsidRPr="00EB6AEA" w:rsidRDefault="002F6232" w:rsidP="009219B1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Cursus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EB6AEA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Académique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:</w:t>
            </w:r>
          </w:p>
          <w:p w:rsidR="002F6232" w:rsidRPr="003D108D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Doctorat en Droit de l’Université de Gand (Belgique), Thèse de doctorat dans le domaine du droit international public : Docteur en Droit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>, 2009 </w:t>
            </w:r>
          </w:p>
          <w:p w:rsidR="002F6232" w:rsidRPr="003D108D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LL.M in </w:t>
            </w:r>
            <w:proofErr w:type="spellStart"/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Legal</w:t>
            </w:r>
            <w:proofErr w:type="spellEnd"/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Theory</w:t>
            </w:r>
            <w:proofErr w:type="spellEnd"/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(Master en Théorie et Philosophie du Droit) à l’Académie Européenne de Théorie du Droit, Bruxelles 2006-2007 : Diplôme d’Etudes A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>profondies en Théorie du Droit </w:t>
            </w:r>
          </w:p>
          <w:p w:rsidR="002F6232" w:rsidRPr="003D108D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Diplôme d’Etudes Spécialisées (DES) en droit international des droits de l’homme, Université Catholique d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e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Louvain (Belgique), 2004-2005 </w:t>
            </w:r>
          </w:p>
          <w:p w:rsidR="002F6232" w:rsidRPr="003D108D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Licence en Droit Public de l’Uni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v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>ersité de Kinshasa (RDC), 2002 </w:t>
            </w:r>
          </w:p>
          <w:p w:rsidR="002F6232" w:rsidRPr="003D108D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D108D">
              <w:rPr>
                <w:rFonts w:ascii="Times New Roman" w:eastAsia="Calibri" w:hAnsi="Times New Roman" w:cs="Times New Roman"/>
                <w:bCs/>
                <w:color w:val="000000"/>
              </w:rPr>
              <w:t>Licence en Philosophie de l’Uni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versité de Kinshasa (RDC), 2000.</w:t>
            </w:r>
          </w:p>
          <w:p w:rsidR="002F6232" w:rsidRPr="00302158" w:rsidRDefault="002F6232" w:rsidP="009219B1">
            <w:pPr>
              <w:tabs>
                <w:tab w:val="left" w:pos="9072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:rsidR="002F6232" w:rsidRPr="00EB6AEA" w:rsidRDefault="002F6232" w:rsidP="009219B1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Dimension </w:t>
            </w:r>
            <w:r w:rsidRPr="00FD69D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Professionnelle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:</w:t>
            </w:r>
          </w:p>
          <w:p w:rsidR="002F6232" w:rsidRPr="00207297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hAnsi="Times New Roman" w:cs="Times New Roman"/>
              </w:rPr>
            </w:pPr>
            <w:r w:rsidRPr="00207297">
              <w:rPr>
                <w:rFonts w:ascii="Times New Roman" w:hAnsi="Times New Roman" w:cs="Times New Roman"/>
              </w:rPr>
              <w:t xml:space="preserve">Député National de la </w:t>
            </w:r>
            <w:r>
              <w:rPr>
                <w:rFonts w:ascii="Times New Roman" w:hAnsi="Times New Roman" w:cs="Times New Roman"/>
              </w:rPr>
              <w:t>3</w:t>
            </w:r>
            <w:r w:rsidRPr="00563E62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297">
              <w:rPr>
                <w:rFonts w:ascii="Times New Roman" w:hAnsi="Times New Roman" w:cs="Times New Roman"/>
              </w:rPr>
              <w:t xml:space="preserve"> législature</w:t>
            </w:r>
            <w:r w:rsidR="008F15B4">
              <w:rPr>
                <w:rFonts w:ascii="Times New Roman" w:hAnsi="Times New Roman" w:cs="Times New Roman"/>
              </w:rPr>
              <w:t> </w:t>
            </w:r>
          </w:p>
          <w:p w:rsidR="002F6232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Avocat près la Cour d’Appel de Kinshasa/Gombe</w:t>
            </w:r>
            <w:r w:rsidR="008F15B4">
              <w:rPr>
                <w:rFonts w:ascii="Times New Roman" w:eastAsia="Calibri" w:hAnsi="Times New Roman" w:cs="Times New Roman"/>
                <w:bCs/>
                <w:color w:val="000000"/>
              </w:rPr>
              <w:t> </w:t>
            </w:r>
          </w:p>
          <w:p w:rsidR="002F6232" w:rsidRPr="0010225E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0225E">
              <w:rPr>
                <w:rFonts w:ascii="Times New Roman" w:eastAsia="Calibri" w:hAnsi="Times New Roman" w:cs="Times New Roman"/>
                <w:bCs/>
                <w:color w:val="000000"/>
              </w:rPr>
              <w:t>Secrétaire à l’Enseignement au Département des droits de l’homme de l’Université de Kinsha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sa </w:t>
            </w:r>
          </w:p>
          <w:p w:rsidR="002F6232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0225E">
              <w:rPr>
                <w:rFonts w:ascii="Times New Roman" w:eastAsia="Calibri" w:hAnsi="Times New Roman" w:cs="Times New Roman"/>
                <w:bCs/>
                <w:color w:val="000000"/>
              </w:rPr>
              <w:t>Membre de la Commission Permanente de Réforme de Droit congolais, décembre 2009 à ce jour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 </w:t>
            </w:r>
          </w:p>
          <w:p w:rsidR="002F6232" w:rsidRPr="0010225E" w:rsidRDefault="002F6232" w:rsidP="009219B1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Consultant en matière de justice pénale internationale.</w:t>
            </w:r>
          </w:p>
          <w:p w:rsidR="002F6232" w:rsidRPr="00302158" w:rsidRDefault="002F6232" w:rsidP="009219B1">
            <w:pPr>
              <w:tabs>
                <w:tab w:val="left" w:pos="907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2"/>
                <w:szCs w:val="12"/>
              </w:rPr>
            </w:pPr>
          </w:p>
          <w:p w:rsidR="002F6232" w:rsidRPr="00EB6AEA" w:rsidRDefault="002F6232" w:rsidP="009219B1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Dimension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Formative</w:t>
            </w:r>
            <w:r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:</w:t>
            </w:r>
          </w:p>
          <w:p w:rsidR="002F6232" w:rsidRPr="008F5DF6" w:rsidRDefault="002F6232" w:rsidP="008F5DF6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52F4F">
              <w:rPr>
                <w:rFonts w:ascii="Times New Roman" w:eastAsia="Calibri" w:hAnsi="Times New Roman" w:cs="Times New Roman"/>
                <w:bCs/>
                <w:color w:val="000000"/>
              </w:rPr>
              <w:t>Participant certifié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notamment </w:t>
            </w:r>
            <w:r w:rsidRPr="00852F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par l’Observatoire judiciaire et de la criminalité de Kinshasa, la Coopération Technique Belge (CTB),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l</w:t>
            </w:r>
            <w:r w:rsidRPr="00852F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a </w:t>
            </w:r>
            <w:proofErr w:type="spellStart"/>
            <w:r w:rsidRPr="0090592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Katholieke</w:t>
            </w:r>
            <w:proofErr w:type="spellEnd"/>
            <w:r w:rsidRPr="0090592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 xml:space="preserve"> </w:t>
            </w:r>
            <w:proofErr w:type="spellStart"/>
            <w:r w:rsidRPr="0090592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Universiteit</w:t>
            </w:r>
            <w:proofErr w:type="spellEnd"/>
            <w:r w:rsidRPr="0090592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 xml:space="preserve"> Brussel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et</w:t>
            </w:r>
            <w:r w:rsidRPr="00852F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l’Académie Africaine de Théorie du Droit et l’Académie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Européenne de Théorie de Droit.</w:t>
            </w:r>
          </w:p>
        </w:tc>
        <w:tc>
          <w:tcPr>
            <w:tcW w:w="7088" w:type="dxa"/>
            <w:gridSpan w:val="2"/>
          </w:tcPr>
          <w:p w:rsidR="002F6232" w:rsidRPr="008F5DF6" w:rsidRDefault="002F6232" w:rsidP="008F5DF6">
            <w:pPr>
              <w:autoSpaceDE w:val="0"/>
              <w:autoSpaceDN w:val="0"/>
              <w:adjustRightInd w:val="0"/>
              <w:ind w:left="720"/>
              <w:rPr>
                <w:sz w:val="10"/>
                <w:szCs w:val="10"/>
              </w:rPr>
            </w:pPr>
          </w:p>
          <w:p w:rsidR="00672E13" w:rsidRPr="00EB6AEA" w:rsidRDefault="008F15B4" w:rsidP="00672E13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</w:t>
            </w:r>
            <w:r w:rsidR="00672E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ptitudes diverses</w:t>
            </w:r>
            <w:r w:rsidR="00672E1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="00672E13" w:rsidRPr="00EB6AE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:</w:t>
            </w:r>
          </w:p>
          <w:p w:rsidR="00672E13" w:rsidRPr="00624E27" w:rsidRDefault="00672E13" w:rsidP="00672E13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Conférencier, a</w:t>
            </w:r>
            <w:r w:rsidRPr="00EB6A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uteur et co-auteur de plusieurs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ouvrages (7 publiés), chapitres d’ouvrages et </w:t>
            </w:r>
            <w:r w:rsidRPr="00EB6A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articles scientifiques à caractère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juridique</w:t>
            </w:r>
            <w:r w:rsidRPr="00EB6A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et divers (trentaine). Excellent formateur, ouvert à divers horizons scientifiques et capable de respecter les délais courts.</w:t>
            </w:r>
          </w:p>
          <w:p w:rsidR="00672E13" w:rsidRPr="00302158" w:rsidRDefault="00672E13" w:rsidP="009219B1">
            <w:pPr>
              <w:ind w:right="-365"/>
              <w:rPr>
                <w:sz w:val="12"/>
                <w:szCs w:val="12"/>
              </w:rPr>
            </w:pPr>
          </w:p>
          <w:p w:rsidR="00672E13" w:rsidRPr="008F5DF6" w:rsidRDefault="00672E13" w:rsidP="00672E13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8F5DF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Domaines de recherche et publications en lien avec la spécialité</w:t>
            </w:r>
            <w:r w:rsidRPr="008F5DF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 xml:space="preserve"> : </w:t>
            </w:r>
          </w:p>
          <w:p w:rsidR="00672E13" w:rsidRDefault="00672E13" w:rsidP="00672E13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Domaines de recherche :</w:t>
            </w:r>
          </w:p>
          <w:p w:rsidR="00672E13" w:rsidRPr="00624E27" w:rsidRDefault="00672E13" w:rsidP="00672E13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Publications phares</w:t>
            </w:r>
            <w:r w:rsidR="008F5DF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="008F5DF6" w:rsidRPr="008F5DF6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et liens internet</w:t>
            </w:r>
            <w:r w:rsidR="008F5DF6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 xml:space="preserve"> de recherche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 : </w:t>
            </w:r>
          </w:p>
          <w:p w:rsidR="00672E13" w:rsidRDefault="00672E13" w:rsidP="00672E13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A</w:t>
            </w:r>
          </w:p>
          <w:p w:rsidR="00672E13" w:rsidRDefault="00672E13" w:rsidP="00672E13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B</w:t>
            </w:r>
          </w:p>
          <w:p w:rsidR="00672E13" w:rsidRDefault="00672E13" w:rsidP="00672E13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C</w:t>
            </w:r>
          </w:p>
          <w:p w:rsidR="00672E13" w:rsidRDefault="00672E13" w:rsidP="00672E13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D</w:t>
            </w:r>
          </w:p>
          <w:p w:rsidR="00672E13" w:rsidRDefault="00672E13" w:rsidP="00672E13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E</w:t>
            </w:r>
          </w:p>
          <w:p w:rsidR="00672E13" w:rsidRPr="008F5DF6" w:rsidRDefault="00672E13" w:rsidP="008F5DF6">
            <w:pPr>
              <w:pStyle w:val="Paragraphedeliste"/>
              <w:numPr>
                <w:ilvl w:val="0"/>
                <w:numId w:val="4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743" w:hanging="219"/>
              <w:jc w:val="both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fr-FR"/>
              </w:rPr>
              <w:t>F</w:t>
            </w:r>
          </w:p>
          <w:p w:rsidR="00672E13" w:rsidRDefault="00672E13" w:rsidP="00672E13">
            <w:pPr>
              <w:tabs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:rsidR="00672E13" w:rsidRDefault="00672E13" w:rsidP="00672E13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A069A8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Maîtrise des langues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8F5DF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(par ordre de connaissance) </w:t>
            </w:r>
            <w:r w:rsidRPr="00A069A8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: </w:t>
            </w:r>
          </w:p>
          <w:p w:rsidR="008F5DF6" w:rsidRPr="008F5DF6" w:rsidRDefault="008F5DF6" w:rsidP="008F5DF6">
            <w:pPr>
              <w:numPr>
                <w:ilvl w:val="2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426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Français         - Swahili        - Lingala       - Anglais</w:t>
            </w:r>
          </w:p>
          <w:p w:rsidR="00672E13" w:rsidRPr="00302158" w:rsidRDefault="00672E13" w:rsidP="00672E13">
            <w:pPr>
              <w:tabs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fr-FR"/>
              </w:rPr>
            </w:pPr>
          </w:p>
          <w:p w:rsidR="00672E13" w:rsidRPr="00A069A8" w:rsidRDefault="00672E13" w:rsidP="00672E13">
            <w:pPr>
              <w:numPr>
                <w:ilvl w:val="0"/>
                <w:numId w:val="2"/>
              </w:numPr>
              <w:tabs>
                <w:tab w:val="left" w:pos="9072"/>
              </w:tabs>
              <w:autoSpaceDE w:val="0"/>
              <w:autoSpaceDN w:val="0"/>
              <w:adjustRightInd w:val="0"/>
              <w:ind w:left="284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069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Personne de référence </w:t>
            </w:r>
          </w:p>
          <w:p w:rsidR="00672E13" w:rsidRPr="00A069A8" w:rsidRDefault="00672E13" w:rsidP="00672E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54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069A8">
              <w:rPr>
                <w:rFonts w:ascii="Times New Roman" w:eastAsia="Calibri" w:hAnsi="Times New Roman" w:cs="Times New Roman"/>
                <w:color w:val="000000"/>
              </w:rPr>
              <w:t xml:space="preserve">Professeur Ivon MINGASHANG, Directeur Général du Centre de Recherche en Sciences Humaines (CRESH). Email : </w:t>
            </w:r>
            <w:hyperlink r:id="rId11" w:history="1">
              <w:r w:rsidR="008F15B4" w:rsidRPr="00D12950">
                <w:rPr>
                  <w:rStyle w:val="Lienhypertexte"/>
                  <w:rFonts w:ascii="Times New Roman" w:eastAsia="Calibri" w:hAnsi="Times New Roman" w:cs="Times New Roman"/>
                </w:rPr>
                <w:t>dg@cresh-rdc.org</w:t>
              </w:r>
            </w:hyperlink>
            <w:r w:rsidRPr="00A069A8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8F5DF6">
              <w:rPr>
                <w:rFonts w:ascii="Times New Roman" w:eastAsia="Calibri" w:hAnsi="Times New Roman" w:cs="Times New Roman"/>
                <w:color w:val="000000"/>
              </w:rPr>
              <w:t xml:space="preserve">Tél. : </w:t>
            </w:r>
            <w:r w:rsidRPr="00A069A8">
              <w:rPr>
                <w:rFonts w:ascii="Times New Roman" w:eastAsia="Calibri" w:hAnsi="Times New Roman" w:cs="Times New Roman"/>
                <w:color w:val="000000"/>
              </w:rPr>
              <w:t>+</w:t>
            </w:r>
            <w:r w:rsidR="008F15B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F5DF6">
              <w:rPr>
                <w:rFonts w:ascii="Times New Roman" w:eastAsia="Calibri" w:hAnsi="Times New Roman" w:cs="Times New Roman"/>
                <w:color w:val="000000"/>
              </w:rPr>
              <w:t>243 81 937 78 21</w:t>
            </w:r>
            <w:r w:rsidRPr="00A069A8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72E13" w:rsidRDefault="00672E13" w:rsidP="00672E13">
            <w:pPr>
              <w:tabs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:rsidR="002F6232" w:rsidRDefault="002F6232" w:rsidP="008F5DF6">
            <w:pPr>
              <w:autoSpaceDE w:val="0"/>
              <w:autoSpaceDN w:val="0"/>
              <w:adjustRightInd w:val="0"/>
              <w:ind w:left="1418" w:right="1593"/>
              <w:jc w:val="right"/>
            </w:pPr>
          </w:p>
        </w:tc>
        <w:bookmarkStart w:id="0" w:name="_GoBack"/>
        <w:bookmarkEnd w:id="0"/>
      </w:tr>
      <w:tr w:rsidR="00672E13" w:rsidTr="005B3825">
        <w:tc>
          <w:tcPr>
            <w:tcW w:w="14142" w:type="dxa"/>
            <w:gridSpan w:val="3"/>
          </w:tcPr>
          <w:p w:rsidR="008F15B4" w:rsidRPr="008F15B4" w:rsidRDefault="008F15B4" w:rsidP="008F5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</w:rPr>
            </w:pPr>
          </w:p>
          <w:p w:rsidR="008F5DF6" w:rsidRPr="008F5DF6" w:rsidRDefault="008F5DF6" w:rsidP="008F5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F5DF6">
              <w:rPr>
                <w:rFonts w:ascii="Times New Roman" w:eastAsia="Calibri" w:hAnsi="Times New Roman" w:cs="Times New Roman"/>
                <w:color w:val="000000"/>
              </w:rPr>
              <w:t>Je confirme que les informations ci-dessus sont exactes, franches et vérifiables</w:t>
            </w:r>
          </w:p>
          <w:p w:rsidR="008F15B4" w:rsidRPr="008F15B4" w:rsidRDefault="008F15B4" w:rsidP="008F5DF6">
            <w:pPr>
              <w:autoSpaceDE w:val="0"/>
              <w:autoSpaceDN w:val="0"/>
              <w:adjustRightInd w:val="0"/>
              <w:ind w:left="1418" w:right="1593"/>
              <w:jc w:val="right"/>
              <w:rPr>
                <w:rFonts w:ascii="Times New Roman" w:eastAsia="Calibri" w:hAnsi="Times New Roman" w:cs="Times New Roman"/>
                <w:color w:val="000000"/>
                <w:sz w:val="12"/>
                <w:szCs w:val="12"/>
              </w:rPr>
            </w:pPr>
          </w:p>
          <w:p w:rsidR="008F5DF6" w:rsidRPr="008F5DF6" w:rsidRDefault="008F15B4" w:rsidP="008F15B4">
            <w:pPr>
              <w:autoSpaceDE w:val="0"/>
              <w:autoSpaceDN w:val="0"/>
              <w:adjustRightInd w:val="0"/>
              <w:ind w:left="1418" w:right="131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</w:t>
            </w:r>
            <w:r w:rsidR="008F5DF6" w:rsidRPr="008F5DF6">
              <w:rPr>
                <w:rFonts w:ascii="Times New Roman" w:eastAsia="Calibri" w:hAnsi="Times New Roman" w:cs="Times New Roman"/>
                <w:color w:val="000000"/>
              </w:rPr>
              <w:t xml:space="preserve">Fait à Kinshasa, le 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………….……….</w:t>
            </w:r>
            <w:r w:rsidR="008F5DF6" w:rsidRPr="008F5DF6">
              <w:rPr>
                <w:rFonts w:ascii="Times New Roman" w:eastAsia="Calibri" w:hAnsi="Times New Roman" w:cs="Times New Roman"/>
                <w:iCs/>
                <w:color w:val="000000"/>
              </w:rPr>
              <w:t>.</w:t>
            </w:r>
          </w:p>
          <w:p w:rsidR="008F15B4" w:rsidRPr="008F15B4" w:rsidRDefault="008F15B4" w:rsidP="008F5DF6">
            <w:pPr>
              <w:autoSpaceDE w:val="0"/>
              <w:autoSpaceDN w:val="0"/>
              <w:adjustRightInd w:val="0"/>
              <w:ind w:left="1418" w:right="1593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:rsidR="008F5DF6" w:rsidRDefault="008F5DF6" w:rsidP="008F5DF6">
            <w:pPr>
              <w:autoSpaceDE w:val="0"/>
              <w:autoSpaceDN w:val="0"/>
              <w:adjustRightInd w:val="0"/>
              <w:ind w:left="1418" w:right="1593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5DF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Prof. Jean-Paul SEGIHOBE</w:t>
            </w:r>
            <w:r w:rsidR="008F15B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BIGIRA</w:t>
            </w:r>
          </w:p>
          <w:p w:rsidR="008F15B4" w:rsidRPr="008F5DF6" w:rsidRDefault="008F15B4" w:rsidP="008F5DF6">
            <w:pPr>
              <w:autoSpaceDE w:val="0"/>
              <w:autoSpaceDN w:val="0"/>
              <w:adjustRightInd w:val="0"/>
              <w:ind w:left="1418" w:right="1593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2F6232" w:rsidRDefault="002F6232" w:rsidP="008F15B4">
      <w:pPr>
        <w:ind w:right="-365"/>
      </w:pPr>
    </w:p>
    <w:sectPr w:rsidR="002F6232" w:rsidSect="002F6232">
      <w:headerReference w:type="default" r:id="rId12"/>
      <w:pgSz w:w="15840" w:h="12240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02" w:rsidRDefault="00997402" w:rsidP="00CF1134">
      <w:pPr>
        <w:spacing w:after="0" w:line="240" w:lineRule="auto"/>
      </w:pPr>
      <w:r>
        <w:separator/>
      </w:r>
    </w:p>
  </w:endnote>
  <w:endnote w:type="continuationSeparator" w:id="0">
    <w:p w:rsidR="00997402" w:rsidRDefault="00997402" w:rsidP="00CF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02" w:rsidRDefault="00997402" w:rsidP="00CF1134">
      <w:pPr>
        <w:spacing w:after="0" w:line="240" w:lineRule="auto"/>
      </w:pPr>
      <w:r>
        <w:separator/>
      </w:r>
    </w:p>
  </w:footnote>
  <w:footnote w:type="continuationSeparator" w:id="0">
    <w:p w:rsidR="00997402" w:rsidRDefault="00997402" w:rsidP="00CF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58" w:rsidRDefault="00302158">
    <w:pPr>
      <w:pStyle w:val="En-tte"/>
    </w:pPr>
    <w:r w:rsidRPr="00E85ED7">
      <w:rPr>
        <w:rFonts w:ascii="Edwardian Script ITC" w:hAnsi="Edwardian Script ITC" w:cs="Tahom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FF13ADF" wp14:editId="646C824F">
          <wp:simplePos x="0" y="0"/>
          <wp:positionH relativeFrom="column">
            <wp:posOffset>8382000</wp:posOffset>
          </wp:positionH>
          <wp:positionV relativeFrom="paragraph">
            <wp:posOffset>-335280</wp:posOffset>
          </wp:positionV>
          <wp:extent cx="482600" cy="422275"/>
          <wp:effectExtent l="0" t="0" r="0" b="0"/>
          <wp:wrapNone/>
          <wp:docPr id="7" name="Image 2" descr="cresh 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resh 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54" t="8333" r="12813" b="9375"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D4F"/>
    <w:multiLevelType w:val="multilevel"/>
    <w:tmpl w:val="9E443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C15810"/>
    <w:multiLevelType w:val="hybridMultilevel"/>
    <w:tmpl w:val="5BCC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7814"/>
    <w:multiLevelType w:val="hybridMultilevel"/>
    <w:tmpl w:val="C9A093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697B0">
      <w:start w:val="2020"/>
      <w:numFmt w:val="bullet"/>
      <w:lvlText w:val="-"/>
      <w:lvlJc w:val="left"/>
      <w:pPr>
        <w:ind w:left="1779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C1745"/>
    <w:multiLevelType w:val="hybridMultilevel"/>
    <w:tmpl w:val="E356E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FE"/>
    <w:rsid w:val="00024429"/>
    <w:rsid w:val="002D5CFE"/>
    <w:rsid w:val="002F6232"/>
    <w:rsid w:val="00302158"/>
    <w:rsid w:val="00644085"/>
    <w:rsid w:val="00672E13"/>
    <w:rsid w:val="00875524"/>
    <w:rsid w:val="008F15B4"/>
    <w:rsid w:val="008F5DF6"/>
    <w:rsid w:val="00997402"/>
    <w:rsid w:val="00B8637C"/>
    <w:rsid w:val="00CF1134"/>
    <w:rsid w:val="00DB6691"/>
    <w:rsid w:val="00E9323B"/>
    <w:rsid w:val="00EE06A7"/>
    <w:rsid w:val="00E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F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5C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5CF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CFE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F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13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F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134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F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5C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5CF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CFE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F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13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F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13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segibobe@cresh-rdc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g@cresh-rdc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psegihob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 B. KABUNGU</dc:creator>
  <cp:lastModifiedBy>user</cp:lastModifiedBy>
  <cp:revision>4</cp:revision>
  <dcterms:created xsi:type="dcterms:W3CDTF">2022-06-17T11:09:00Z</dcterms:created>
  <dcterms:modified xsi:type="dcterms:W3CDTF">2022-06-17T11:11:00Z</dcterms:modified>
</cp:coreProperties>
</file>